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46526" w14:textId="1EE50AC2" w:rsidR="00C140CC" w:rsidRPr="00CA4123" w:rsidRDefault="00C140CC"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sidRPr="00CA4123">
        <w:rPr>
          <w:rFonts w:ascii="Arial" w:hAnsi="Arial" w:cs="Arial"/>
          <w:b/>
          <w:bCs/>
          <w:sz w:val="24"/>
          <w:szCs w:val="24"/>
          <w:lang w:val="en-US"/>
        </w:rPr>
        <w:t>3GPP TSG-RAN WG</w:t>
      </w:r>
      <w:r w:rsidR="00095093">
        <w:rPr>
          <w:rFonts w:ascii="Arial" w:hAnsi="Arial" w:cs="Arial"/>
          <w:b/>
          <w:bCs/>
          <w:sz w:val="24"/>
          <w:szCs w:val="24"/>
          <w:lang w:val="en-US"/>
        </w:rPr>
        <w:t>4</w:t>
      </w:r>
      <w:r w:rsidRPr="00CA4123">
        <w:rPr>
          <w:rFonts w:ascii="Arial" w:hAnsi="Arial" w:cs="Arial"/>
          <w:b/>
          <w:bCs/>
          <w:sz w:val="24"/>
          <w:szCs w:val="24"/>
          <w:lang w:val="en-US"/>
        </w:rPr>
        <w:t xml:space="preserve"> #</w:t>
      </w:r>
      <w:r w:rsidR="003E3E3C">
        <w:rPr>
          <w:rFonts w:ascii="Arial" w:hAnsi="Arial" w:cs="Arial"/>
          <w:b/>
          <w:bCs/>
          <w:sz w:val="24"/>
          <w:szCs w:val="24"/>
          <w:lang w:val="en-US"/>
        </w:rPr>
        <w:t>90</w:t>
      </w:r>
      <w:r w:rsidR="00FF4C1E">
        <w:rPr>
          <w:rFonts w:ascii="Arial" w:hAnsi="Arial" w:cs="Arial"/>
          <w:b/>
          <w:bCs/>
          <w:sz w:val="24"/>
          <w:szCs w:val="24"/>
          <w:lang w:val="en-US"/>
        </w:rPr>
        <w:t>bis</w:t>
      </w:r>
      <w:r w:rsidRPr="00CA4123">
        <w:rPr>
          <w:rFonts w:ascii="Arial" w:hAnsi="Arial" w:cs="Arial"/>
          <w:b/>
          <w:sz w:val="24"/>
          <w:lang w:val="en-US"/>
        </w:rPr>
        <w:tab/>
      </w:r>
      <w:r w:rsidRPr="00CA4123">
        <w:rPr>
          <w:rFonts w:ascii="Arial" w:hAnsi="Arial" w:cs="Arial"/>
          <w:b/>
          <w:bCs/>
          <w:sz w:val="32"/>
          <w:szCs w:val="32"/>
          <w:lang w:val="en-US"/>
        </w:rPr>
        <w:t>R</w:t>
      </w:r>
      <w:r w:rsidR="00095093">
        <w:rPr>
          <w:rFonts w:ascii="Arial" w:hAnsi="Arial" w:cs="Arial"/>
          <w:b/>
          <w:bCs/>
          <w:sz w:val="32"/>
          <w:szCs w:val="32"/>
          <w:lang w:val="en-US"/>
        </w:rPr>
        <w:t>4</w:t>
      </w:r>
      <w:r w:rsidRPr="00CA4123">
        <w:rPr>
          <w:rFonts w:ascii="Arial" w:hAnsi="Arial" w:cs="Arial"/>
          <w:b/>
          <w:bCs/>
          <w:sz w:val="32"/>
          <w:szCs w:val="32"/>
          <w:lang w:val="en-US"/>
        </w:rPr>
        <w:t>-</w:t>
      </w:r>
      <w:r w:rsidR="00F32522" w:rsidRPr="00CA4123">
        <w:rPr>
          <w:rFonts w:ascii="Arial" w:hAnsi="Arial" w:cs="Arial"/>
          <w:b/>
          <w:bCs/>
          <w:sz w:val="32"/>
          <w:szCs w:val="32"/>
          <w:lang w:val="en-US"/>
        </w:rPr>
        <w:t>1</w:t>
      </w:r>
      <w:r w:rsidR="003E3E3C">
        <w:rPr>
          <w:rFonts w:ascii="Arial" w:hAnsi="Arial" w:cs="Arial"/>
          <w:b/>
          <w:bCs/>
          <w:sz w:val="32"/>
          <w:szCs w:val="32"/>
          <w:lang w:val="en-US"/>
        </w:rPr>
        <w:t>9</w:t>
      </w:r>
      <w:r w:rsidR="00272764">
        <w:rPr>
          <w:rFonts w:ascii="Arial" w:hAnsi="Arial" w:cs="Arial"/>
          <w:b/>
          <w:bCs/>
          <w:sz w:val="32"/>
          <w:szCs w:val="32"/>
          <w:lang w:val="en-US"/>
        </w:rPr>
        <w:t>06457</w:t>
      </w:r>
      <w:bookmarkStart w:id="0" w:name="_GoBack"/>
      <w:bookmarkEnd w:id="0"/>
    </w:p>
    <w:p w14:paraId="1E0C1A9E" w14:textId="258C1FBD" w:rsidR="00C140CC" w:rsidRDefault="007E52FD" w:rsidP="7F9DBCDE">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Reno</w:t>
      </w:r>
      <w:r w:rsidR="7F9DBCDE" w:rsidRPr="7F9DBCDE">
        <w:rPr>
          <w:rFonts w:ascii="Arial" w:hAnsi="Arial" w:cs="Arial"/>
          <w:b/>
          <w:bCs/>
          <w:sz w:val="24"/>
          <w:szCs w:val="24"/>
        </w:rPr>
        <w:t xml:space="preserve">, </w:t>
      </w:r>
      <w:r>
        <w:rPr>
          <w:rFonts w:ascii="Arial" w:hAnsi="Arial" w:cs="Arial"/>
          <w:b/>
          <w:bCs/>
          <w:sz w:val="24"/>
          <w:szCs w:val="24"/>
        </w:rPr>
        <w:t>USA</w:t>
      </w:r>
      <w:r w:rsidR="7F9DBCDE" w:rsidRPr="7F9DBCDE">
        <w:rPr>
          <w:rFonts w:ascii="Arial" w:hAnsi="Arial" w:cs="Arial"/>
          <w:b/>
          <w:bCs/>
          <w:sz w:val="24"/>
          <w:szCs w:val="24"/>
        </w:rPr>
        <w:t xml:space="preserve">, </w:t>
      </w:r>
      <w:r>
        <w:rPr>
          <w:rFonts w:ascii="Arial" w:hAnsi="Arial" w:cs="Arial"/>
          <w:b/>
          <w:bCs/>
          <w:sz w:val="24"/>
          <w:szCs w:val="24"/>
        </w:rPr>
        <w:t>12</w:t>
      </w:r>
      <w:r w:rsidR="00FF2F7F">
        <w:rPr>
          <w:rFonts w:ascii="Arial" w:hAnsi="Arial" w:cs="Arial"/>
          <w:b/>
          <w:bCs/>
          <w:sz w:val="24"/>
          <w:szCs w:val="24"/>
          <w:vertAlign w:val="superscript"/>
        </w:rPr>
        <w:t>th</w:t>
      </w:r>
      <w:r w:rsidR="00095093">
        <w:rPr>
          <w:rFonts w:ascii="Arial" w:hAnsi="Arial" w:cs="Arial"/>
          <w:b/>
          <w:bCs/>
          <w:sz w:val="24"/>
          <w:szCs w:val="24"/>
        </w:rPr>
        <w:t xml:space="preserve"> – </w:t>
      </w:r>
      <w:r w:rsidR="003E3E3C">
        <w:rPr>
          <w:rFonts w:ascii="Arial" w:hAnsi="Arial" w:cs="Arial"/>
          <w:b/>
          <w:bCs/>
          <w:sz w:val="24"/>
          <w:szCs w:val="24"/>
        </w:rPr>
        <w:t>1</w:t>
      </w:r>
      <w:r>
        <w:rPr>
          <w:rFonts w:ascii="Arial" w:hAnsi="Arial" w:cs="Arial"/>
          <w:b/>
          <w:bCs/>
          <w:sz w:val="24"/>
          <w:szCs w:val="24"/>
        </w:rPr>
        <w:t>7</w:t>
      </w:r>
      <w:r w:rsidR="00894941">
        <w:rPr>
          <w:rFonts w:ascii="Arial" w:hAnsi="Arial" w:cs="Arial"/>
          <w:b/>
          <w:bCs/>
          <w:sz w:val="24"/>
          <w:szCs w:val="24"/>
          <w:vertAlign w:val="superscript"/>
        </w:rPr>
        <w:t xml:space="preserve">th </w:t>
      </w:r>
      <w:proofErr w:type="gramStart"/>
      <w:r>
        <w:rPr>
          <w:rFonts w:ascii="Arial" w:hAnsi="Arial" w:cs="Arial"/>
          <w:b/>
          <w:bCs/>
          <w:sz w:val="24"/>
          <w:szCs w:val="24"/>
        </w:rPr>
        <w:t>May</w:t>
      </w:r>
      <w:r w:rsidR="00095093">
        <w:rPr>
          <w:rFonts w:ascii="Arial" w:hAnsi="Arial" w:cs="Arial"/>
          <w:b/>
          <w:bCs/>
          <w:sz w:val="24"/>
          <w:szCs w:val="24"/>
        </w:rPr>
        <w:t>,</w:t>
      </w:r>
      <w:proofErr w:type="gramEnd"/>
      <w:r w:rsidR="00095093">
        <w:rPr>
          <w:rFonts w:ascii="Arial" w:hAnsi="Arial" w:cs="Arial"/>
          <w:b/>
          <w:bCs/>
          <w:sz w:val="24"/>
          <w:szCs w:val="24"/>
        </w:rPr>
        <w:t xml:space="preserve"> </w:t>
      </w:r>
      <w:r w:rsidR="003E3E3C">
        <w:rPr>
          <w:rFonts w:ascii="Arial" w:hAnsi="Arial" w:cs="Arial"/>
          <w:b/>
          <w:bCs/>
          <w:sz w:val="24"/>
          <w:szCs w:val="24"/>
        </w:rPr>
        <w:t>2019</w:t>
      </w:r>
      <w:r w:rsidR="7F9DBCDE" w:rsidRPr="7F9DBCDE">
        <w:rPr>
          <w:b/>
          <w:bCs/>
        </w:rPr>
        <w:t xml:space="preserve">        </w:t>
      </w:r>
    </w:p>
    <w:p w14:paraId="2436814D" w14:textId="77777777" w:rsidR="00C140CC" w:rsidRPr="00C140CC" w:rsidRDefault="00C140CC" w:rsidP="00C140CC">
      <w:pPr>
        <w:tabs>
          <w:tab w:val="left" w:pos="1701"/>
          <w:tab w:val="right" w:pos="9639"/>
        </w:tabs>
        <w:overflowPunct w:val="0"/>
        <w:autoSpaceDE w:val="0"/>
        <w:autoSpaceDN w:val="0"/>
        <w:adjustRightInd w:val="0"/>
        <w:spacing w:after="60"/>
        <w:jc w:val="both"/>
        <w:textAlignment w:val="baseline"/>
        <w:rPr>
          <w:b/>
        </w:rPr>
      </w:pPr>
    </w:p>
    <w:p w14:paraId="6CA7D1D4" w14:textId="0A3E3346" w:rsidR="000421C4" w:rsidRPr="000421C4" w:rsidRDefault="003A1B8F" w:rsidP="000421C4">
      <w:pPr>
        <w:spacing w:after="60"/>
        <w:ind w:left="1985" w:hanging="1985"/>
        <w:rPr>
          <w:rFonts w:ascii="Arial" w:hAnsi="Arial" w:cs="Arial"/>
          <w:b/>
        </w:rPr>
      </w:pPr>
      <w:r w:rsidRPr="7F9DBCDE">
        <w:rPr>
          <w:rFonts w:ascii="Arial" w:hAnsi="Arial" w:cs="Arial"/>
          <w:b/>
          <w:bCs/>
        </w:rPr>
        <w:t>Title:</w:t>
      </w:r>
      <w:r w:rsidRPr="008D5FA9">
        <w:rPr>
          <w:rFonts w:ascii="Arial" w:hAnsi="Arial" w:cs="Arial"/>
          <w:b/>
        </w:rPr>
        <w:tab/>
      </w:r>
      <w:r w:rsidR="00243EED">
        <w:rPr>
          <w:rFonts w:ascii="Arial" w:hAnsi="Arial" w:cs="Arial"/>
          <w:b/>
        </w:rPr>
        <w:t>RACH-less handover for NR mobility enhancement</w:t>
      </w:r>
    </w:p>
    <w:p w14:paraId="0D7CD595" w14:textId="6D4BA475"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14:paraId="091A68D5" w14:textId="4B92A351" w:rsidR="00D5390B" w:rsidRDefault="003A1B8F" w:rsidP="7F9DBCDE">
      <w:pPr>
        <w:spacing w:after="60"/>
        <w:ind w:left="1985" w:hanging="1985"/>
        <w:rPr>
          <w:rFonts w:ascii="Arial" w:hAnsi="Arial" w:cs="Arial"/>
        </w:rPr>
      </w:pPr>
      <w:r w:rsidRPr="7F9DBCDE">
        <w:rPr>
          <w:rFonts w:ascii="Arial" w:hAnsi="Arial" w:cs="Arial"/>
          <w:b/>
          <w:bCs/>
        </w:rPr>
        <w:t>Work Item:</w:t>
      </w:r>
      <w:r>
        <w:rPr>
          <w:rFonts w:ascii="Arial" w:hAnsi="Arial" w:cs="Arial"/>
          <w:bCs/>
        </w:rPr>
        <w:tab/>
      </w:r>
      <w:proofErr w:type="spellStart"/>
      <w:r w:rsidR="00A80F76" w:rsidRPr="00A80F76">
        <w:rPr>
          <w:rFonts w:ascii="Arial" w:hAnsi="Arial" w:cs="Arial"/>
        </w:rPr>
        <w:t>NR_Mob_enh</w:t>
      </w:r>
      <w:proofErr w:type="spellEnd"/>
      <w:r w:rsidR="00A80F76" w:rsidRPr="00A80F76">
        <w:rPr>
          <w:rFonts w:ascii="Arial" w:hAnsi="Arial" w:cs="Arial"/>
        </w:rPr>
        <w:t>-Core</w:t>
      </w:r>
    </w:p>
    <w:p w14:paraId="1BC6C6D2" w14:textId="55B1B959" w:rsidR="00C4379C" w:rsidRPr="005813AA" w:rsidRDefault="00095093" w:rsidP="00C4379C">
      <w:pPr>
        <w:pStyle w:val="3GPPNormalText"/>
        <w:ind w:firstLine="0"/>
        <w:rPr>
          <w:lang w:eastAsia="zh-CN"/>
        </w:rPr>
      </w:pPr>
      <w:r>
        <w:rPr>
          <w:rFonts w:ascii="Arial" w:hAnsi="Arial"/>
          <w:b/>
          <w:bCs/>
        </w:rPr>
        <w:t>Reply To:</w:t>
      </w:r>
      <w:r w:rsidR="003364E9">
        <w:rPr>
          <w:rFonts w:ascii="Arial" w:hAnsi="Arial"/>
        </w:rPr>
        <w:tab/>
        <w:t xml:space="preserve">          </w:t>
      </w:r>
    </w:p>
    <w:p w14:paraId="1F508F67" w14:textId="1907A5BC" w:rsidR="00095093" w:rsidRPr="00AE1358" w:rsidRDefault="00095093" w:rsidP="7F9DBCDE">
      <w:pPr>
        <w:spacing w:after="60"/>
        <w:ind w:left="1985" w:hanging="1985"/>
        <w:rPr>
          <w:rFonts w:ascii="Arial" w:hAnsi="Arial" w:cs="Arial"/>
          <w:lang w:val="en-US"/>
        </w:rPr>
      </w:pPr>
    </w:p>
    <w:p w14:paraId="55347397" w14:textId="77777777" w:rsidR="00D5390B" w:rsidRPr="008D5FA9" w:rsidRDefault="00D5390B">
      <w:pPr>
        <w:spacing w:after="60"/>
        <w:ind w:left="1985" w:hanging="1985"/>
        <w:rPr>
          <w:rFonts w:ascii="Arial" w:hAnsi="Arial" w:cs="Arial"/>
          <w:b/>
        </w:rPr>
      </w:pPr>
    </w:p>
    <w:p w14:paraId="58435B3E" w14:textId="5417A6EB"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0421C4">
        <w:rPr>
          <w:rFonts w:ascii="Arial" w:hAnsi="Arial" w:cs="Arial"/>
          <w:bCs/>
        </w:rPr>
        <w:t>RAN WG4</w:t>
      </w:r>
    </w:p>
    <w:p w14:paraId="24D3A47B" w14:textId="64D377C9" w:rsidR="00095093"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243EED">
        <w:rPr>
          <w:rFonts w:ascii="Arial" w:hAnsi="Arial" w:cs="Arial"/>
        </w:rPr>
        <w:t>RAN WG</w:t>
      </w:r>
      <w:r w:rsidR="00243EED">
        <w:rPr>
          <w:rFonts w:ascii="Arial" w:hAnsi="Arial" w:cs="Arial"/>
          <w:bCs/>
        </w:rPr>
        <w:t>1, R</w:t>
      </w:r>
      <w:r w:rsidR="00CA24DC">
        <w:rPr>
          <w:rFonts w:ascii="Arial" w:hAnsi="Arial" w:cs="Arial"/>
          <w:bCs/>
        </w:rPr>
        <w:t>AN WG</w:t>
      </w:r>
      <w:r w:rsidR="00243EED">
        <w:rPr>
          <w:rFonts w:ascii="Arial" w:hAnsi="Arial" w:cs="Arial"/>
          <w:bCs/>
        </w:rPr>
        <w:t>2</w:t>
      </w:r>
    </w:p>
    <w:p w14:paraId="2B104F3D" w14:textId="1FA7385B" w:rsidR="00AE1358" w:rsidRDefault="00095093" w:rsidP="7F9DBCDE">
      <w:pPr>
        <w:spacing w:after="60"/>
        <w:ind w:left="1985" w:hanging="1985"/>
        <w:rPr>
          <w:rFonts w:ascii="Arial" w:hAnsi="Arial" w:cs="Arial"/>
        </w:rPr>
      </w:pPr>
      <w:r>
        <w:rPr>
          <w:rFonts w:ascii="Arial" w:hAnsi="Arial" w:cs="Arial"/>
          <w:b/>
          <w:bCs/>
        </w:rPr>
        <w:t>CC:</w:t>
      </w:r>
      <w:r>
        <w:rPr>
          <w:rFonts w:ascii="Arial" w:hAnsi="Arial" w:cs="Arial"/>
        </w:rPr>
        <w:t xml:space="preserve"> </w:t>
      </w:r>
      <w:r>
        <w:rPr>
          <w:rFonts w:ascii="Arial" w:hAnsi="Arial" w:cs="Arial"/>
        </w:rPr>
        <w:tab/>
      </w:r>
      <w:r w:rsidR="00243EED">
        <w:rPr>
          <w:rFonts w:ascii="Arial" w:hAnsi="Arial" w:cs="Arial"/>
        </w:rPr>
        <w:t>-</w:t>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6CD3EF43" w:rsidR="00D5390B" w:rsidRDefault="003A1B8F" w:rsidP="7F9DBCDE">
      <w:pPr>
        <w:pStyle w:val="Heading4"/>
        <w:tabs>
          <w:tab w:val="left" w:pos="2268"/>
        </w:tabs>
        <w:ind w:left="567"/>
        <w:rPr>
          <w:rFonts w:cs="Arial"/>
          <w:b w:val="0"/>
        </w:rPr>
      </w:pPr>
      <w:r>
        <w:rPr>
          <w:rFonts w:cs="Arial"/>
        </w:rPr>
        <w:t>Name:</w:t>
      </w:r>
      <w:r>
        <w:rPr>
          <w:rFonts w:cs="Arial"/>
          <w:b w:val="0"/>
          <w:bCs/>
        </w:rPr>
        <w:tab/>
      </w:r>
      <w:r w:rsidR="00095093">
        <w:rPr>
          <w:rFonts w:cs="Arial"/>
          <w:b w:val="0"/>
        </w:rPr>
        <w:t>Chris Callender</w:t>
      </w:r>
    </w:p>
    <w:p w14:paraId="5BE3074C" w14:textId="59288A4B" w:rsidR="00D5390B" w:rsidRDefault="003A1B8F" w:rsidP="7F9DBCDE">
      <w:pPr>
        <w:pStyle w:val="Heading7"/>
        <w:tabs>
          <w:tab w:val="left" w:pos="2268"/>
        </w:tabs>
        <w:ind w:left="567"/>
        <w:rPr>
          <w:rFonts w:cs="Arial"/>
          <w:b w:val="0"/>
        </w:rPr>
      </w:pPr>
      <w:r>
        <w:rPr>
          <w:rFonts w:cs="Arial"/>
        </w:rPr>
        <w:t>E-mail</w:t>
      </w:r>
      <w:r w:rsidR="00174B2A">
        <w:rPr>
          <w:rFonts w:cs="Arial"/>
        </w:rPr>
        <w:t xml:space="preserve"> </w:t>
      </w:r>
      <w:r w:rsidR="7F9DBCDE" w:rsidRPr="7F9DBCDE">
        <w:rPr>
          <w:rFonts w:cs="Arial"/>
        </w:rPr>
        <w:t>Address:</w:t>
      </w:r>
      <w:r w:rsidR="00174B2A">
        <w:rPr>
          <w:rFonts w:cs="Arial"/>
        </w:rPr>
        <w:tab/>
      </w:r>
      <w:r w:rsidR="00095093">
        <w:rPr>
          <w:rFonts w:cs="Arial"/>
          <w:b w:val="0"/>
        </w:rPr>
        <w:t>christopher.callender</w:t>
      </w:r>
      <w:r w:rsidR="00AE1358" w:rsidRPr="7F9DBCDE">
        <w:rPr>
          <w:rFonts w:cs="Arial"/>
          <w:b w:val="0"/>
        </w:rPr>
        <w:t>@ericsson.com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7AC5D217" w:rsidR="00D5390B" w:rsidRDefault="7F9DBCDE" w:rsidP="00172A58">
      <w:pPr>
        <w:pStyle w:val="ListParagraph"/>
        <w:numPr>
          <w:ilvl w:val="0"/>
          <w:numId w:val="12"/>
        </w:numPr>
        <w:spacing w:after="120"/>
        <w:rPr>
          <w:rFonts w:ascii="Arial" w:hAnsi="Arial" w:cs="Arial"/>
          <w:b/>
          <w:bCs/>
        </w:rPr>
      </w:pPr>
      <w:r w:rsidRPr="00172A58">
        <w:rPr>
          <w:rFonts w:ascii="Arial" w:hAnsi="Arial" w:cs="Arial"/>
          <w:b/>
          <w:bCs/>
        </w:rPr>
        <w:t>Overall Description:</w:t>
      </w:r>
    </w:p>
    <w:p w14:paraId="24C2C74F" w14:textId="02781FD1" w:rsidR="00D75E66" w:rsidRDefault="00243EED" w:rsidP="00243EED">
      <w:pPr>
        <w:spacing w:after="120"/>
        <w:rPr>
          <w:rFonts w:ascii="Arial" w:hAnsi="Arial" w:cs="Arial"/>
          <w:bCs/>
        </w:rPr>
      </w:pPr>
      <w:r w:rsidRPr="00243EED">
        <w:rPr>
          <w:rFonts w:ascii="Arial" w:hAnsi="Arial" w:cs="Arial"/>
          <w:bCs/>
        </w:rPr>
        <w:t>RAN4</w:t>
      </w:r>
      <w:r>
        <w:rPr>
          <w:rFonts w:ascii="Arial" w:hAnsi="Arial" w:cs="Arial"/>
          <w:bCs/>
        </w:rPr>
        <w:t xml:space="preserve"> has had further discussion on RACH-less handover for NR mobility enhancement. Although RAN4 concluded for LTE in R4-166817 that RACH-less handover would not be supported for LTE except with zero or equal TA between source and target cell, the RAN4 view is that for NR mobility enhancement </w:t>
      </w:r>
    </w:p>
    <w:p w14:paraId="42451204" w14:textId="288B9F5F" w:rsidR="00243EED" w:rsidRPr="00243EED" w:rsidRDefault="00243EED" w:rsidP="00243EED">
      <w:pPr>
        <w:pStyle w:val="ListParagraph"/>
        <w:numPr>
          <w:ilvl w:val="0"/>
          <w:numId w:val="16"/>
        </w:numPr>
        <w:rPr>
          <w:b/>
          <w:lang w:val="en-US" w:eastAsia="zh-CN"/>
        </w:rPr>
      </w:pPr>
      <w:r w:rsidRPr="00243EED">
        <w:rPr>
          <w:b/>
          <w:lang w:val="en-US" w:eastAsia="zh-CN"/>
        </w:rPr>
        <w:t>RACHless HO with UE calculated TA is feasible for scenarios where the network is well synchronized.</w:t>
      </w:r>
    </w:p>
    <w:p w14:paraId="6ED0FD4A" w14:textId="0F6DD8E8" w:rsidR="00243EED" w:rsidRPr="00243EED" w:rsidRDefault="00243EED" w:rsidP="00243EED">
      <w:pPr>
        <w:pStyle w:val="ListParagraph"/>
        <w:numPr>
          <w:ilvl w:val="0"/>
          <w:numId w:val="16"/>
        </w:numPr>
        <w:rPr>
          <w:b/>
          <w:lang w:val="en-US" w:eastAsia="zh-CN"/>
        </w:rPr>
      </w:pPr>
      <w:r w:rsidRPr="00243EED">
        <w:rPr>
          <w:b/>
          <w:lang w:val="en-US" w:eastAsia="zh-CN"/>
        </w:rPr>
        <w:t>Calculated uplink timing adjustments are already applied in NR at RX and TX beam switch.</w:t>
      </w:r>
    </w:p>
    <w:p w14:paraId="6291F7EB" w14:textId="0426E426" w:rsidR="00243EED" w:rsidRPr="00243EED" w:rsidRDefault="00243EED" w:rsidP="00243EED">
      <w:pPr>
        <w:pStyle w:val="ListParagraph"/>
        <w:numPr>
          <w:ilvl w:val="0"/>
          <w:numId w:val="16"/>
        </w:numPr>
        <w:rPr>
          <w:b/>
          <w:lang w:val="en-US" w:eastAsia="zh-CN"/>
        </w:rPr>
      </w:pPr>
      <w:r w:rsidRPr="00243EED">
        <w:rPr>
          <w:b/>
          <w:lang w:val="en-US" w:eastAsia="zh-CN"/>
        </w:rPr>
        <w:t>Without calculated TA, the use cases for RACHless handover are limited to well synchronized  small cells.</w:t>
      </w:r>
    </w:p>
    <w:p w14:paraId="14E0CBEA" w14:textId="2CE1AB24" w:rsidR="00243EED" w:rsidRPr="006B6666" w:rsidRDefault="00243EED" w:rsidP="00243EED">
      <w:pPr>
        <w:rPr>
          <w:lang w:val="en-US" w:eastAsia="zh-CN"/>
        </w:rPr>
      </w:pPr>
      <w:r>
        <w:rPr>
          <w:lang w:val="en-US" w:eastAsia="zh-CN"/>
        </w:rPr>
        <w:t xml:space="preserve">For these reasons RAN4 recommends that </w:t>
      </w:r>
    </w:p>
    <w:p w14:paraId="0CA36735" w14:textId="77777777" w:rsidR="00243EED" w:rsidRDefault="00243EED" w:rsidP="00243EED">
      <w:pPr>
        <w:rPr>
          <w:b/>
          <w:lang w:val="en-US" w:eastAsia="zh-CN"/>
        </w:rPr>
      </w:pPr>
    </w:p>
    <w:p w14:paraId="0EFB85CF" w14:textId="35BF72C9" w:rsidR="00243EED" w:rsidRPr="006B6666" w:rsidRDefault="00243EED" w:rsidP="00243EED">
      <w:pPr>
        <w:rPr>
          <w:b/>
          <w:lang w:val="en-US" w:eastAsia="zh-CN"/>
        </w:rPr>
      </w:pPr>
      <w:r>
        <w:rPr>
          <w:b/>
          <w:lang w:val="en-US" w:eastAsia="zh-CN"/>
        </w:rPr>
        <w:t>RACH-less handover with UE calculated TA is supported for NR mobility enhancement in synchronous networks</w:t>
      </w:r>
      <w:r>
        <w:rPr>
          <w:lang w:val="en-US" w:eastAsia="zh-CN"/>
        </w:rPr>
        <w:t xml:space="preserve"> </w:t>
      </w:r>
    </w:p>
    <w:p w14:paraId="662AA54E" w14:textId="73BB1C17" w:rsidR="00243EED" w:rsidRDefault="00243EED" w:rsidP="00243EED">
      <w:pPr>
        <w:rPr>
          <w:b/>
          <w:lang w:val="en-US" w:eastAsia="zh-CN"/>
        </w:rPr>
      </w:pPr>
    </w:p>
    <w:p w14:paraId="1D619C36" w14:textId="77777777" w:rsidR="00243EED" w:rsidRDefault="00243EED" w:rsidP="00243EED">
      <w:pPr>
        <w:rPr>
          <w:lang w:val="en-US" w:eastAsia="zh-CN"/>
        </w:rPr>
      </w:pPr>
      <w:r w:rsidRPr="00243EED">
        <w:rPr>
          <w:lang w:val="en-US" w:eastAsia="zh-CN"/>
        </w:rPr>
        <w:t>The</w:t>
      </w:r>
      <w:r>
        <w:rPr>
          <w:lang w:val="en-US" w:eastAsia="zh-CN"/>
        </w:rPr>
        <w:t xml:space="preserve"> basic method for TA calculation based on observed downlink timing is the same as option 1 which was discussed for LTE</w:t>
      </w:r>
    </w:p>
    <w:p w14:paraId="68F6A594" w14:textId="77777777" w:rsidR="00243EED" w:rsidRDefault="00243EED" w:rsidP="00243EED">
      <w:pPr>
        <w:rPr>
          <w:i/>
          <w:lang w:val="en-US" w:eastAsia="zh-CN"/>
        </w:rPr>
      </w:pPr>
    </w:p>
    <w:p w14:paraId="0947F401" w14:textId="415B5C74" w:rsidR="00243EED" w:rsidRDefault="00243EED" w:rsidP="00243EED">
      <w:pPr>
        <w:rPr>
          <w:i/>
          <w:lang w:val="en-US" w:eastAsia="zh-CN"/>
        </w:rPr>
      </w:pPr>
      <w:r w:rsidRPr="0036481C">
        <w:rPr>
          <w:i/>
          <w:lang w:val="en-US" w:eastAsia="zh-CN"/>
        </w:rPr>
        <w:t xml:space="preserve">UE calculates TA according to </w:t>
      </w:r>
      <w:proofErr w:type="spellStart"/>
      <w:r w:rsidRPr="0036481C">
        <w:rPr>
          <w:i/>
          <w:lang w:val="en-US" w:eastAsia="zh-CN"/>
        </w:rPr>
        <w:t>TAtarget</w:t>
      </w:r>
      <w:proofErr w:type="spellEnd"/>
      <w:r w:rsidRPr="0036481C">
        <w:rPr>
          <w:i/>
          <w:lang w:val="en-US" w:eastAsia="zh-CN"/>
        </w:rPr>
        <w:t xml:space="preserve"> = </w:t>
      </w:r>
      <w:proofErr w:type="spellStart"/>
      <w:r w:rsidRPr="0036481C">
        <w:rPr>
          <w:i/>
          <w:lang w:val="en-US" w:eastAsia="zh-CN"/>
        </w:rPr>
        <w:t>TAsource</w:t>
      </w:r>
      <w:proofErr w:type="spellEnd"/>
      <w:r w:rsidRPr="0036481C">
        <w:rPr>
          <w:i/>
          <w:lang w:val="en-US" w:eastAsia="zh-CN"/>
        </w:rPr>
        <w:t>– 2 *ΔT where ΔT is the observed difference in downlink timing under the assumption that uplink propagation delay and downlink propagation delay are</w:t>
      </w:r>
      <w:r>
        <w:rPr>
          <w:i/>
          <w:lang w:val="en-US" w:eastAsia="zh-CN"/>
        </w:rPr>
        <w:t xml:space="preserve"> equal</w:t>
      </w:r>
    </w:p>
    <w:p w14:paraId="702B1F44" w14:textId="593B1DFE" w:rsidR="00243EED" w:rsidRDefault="00243EED" w:rsidP="00243EED">
      <w:pPr>
        <w:rPr>
          <w:lang w:val="en-US" w:eastAsia="zh-CN"/>
        </w:rPr>
      </w:pPr>
    </w:p>
    <w:p w14:paraId="4BFA8372" w14:textId="6C4A41D9" w:rsidR="00243EED" w:rsidRPr="00243EED" w:rsidRDefault="00243EED" w:rsidP="00243EED">
      <w:pPr>
        <w:rPr>
          <w:lang w:val="en-US" w:eastAsia="zh-CN"/>
        </w:rPr>
      </w:pPr>
      <w:r>
        <w:rPr>
          <w:lang w:val="en-US" w:eastAsia="zh-CN"/>
        </w:rPr>
        <w:t xml:space="preserve">RAN4 is already specifying requirements for similar autonomous timing adjustments at TX and RX beam switch and anticipates that similar requirements could be </w:t>
      </w:r>
      <w:proofErr w:type="spellStart"/>
      <w:r>
        <w:rPr>
          <w:lang w:val="en-US" w:eastAsia="zh-CN"/>
        </w:rPr>
        <w:t>be</w:t>
      </w:r>
      <w:proofErr w:type="spellEnd"/>
      <w:r>
        <w:rPr>
          <w:lang w:val="en-US" w:eastAsia="zh-CN"/>
        </w:rPr>
        <w:t xml:space="preserve"> applied for RACHless handover without further signaling support in RRC.</w:t>
      </w:r>
    </w:p>
    <w:p w14:paraId="6C319544" w14:textId="77CD1F8F" w:rsidR="00243EED" w:rsidRDefault="00243EED" w:rsidP="00243EED">
      <w:pPr>
        <w:rPr>
          <w:lang w:val="en-US" w:eastAsia="zh-CN"/>
        </w:rPr>
      </w:pPr>
      <w:r>
        <w:rPr>
          <w:lang w:val="en-US" w:eastAsia="zh-CN"/>
        </w:rPr>
        <w:t xml:space="preserve"> </w:t>
      </w:r>
    </w:p>
    <w:p w14:paraId="1340A95D" w14:textId="75DFE05A" w:rsidR="00243EED" w:rsidRPr="00243EED" w:rsidRDefault="00243EED" w:rsidP="00243EED">
      <w:pPr>
        <w:rPr>
          <w:lang w:val="en-US" w:eastAsia="zh-CN"/>
        </w:rPr>
      </w:pPr>
      <w:r>
        <w:rPr>
          <w:lang w:val="en-US" w:eastAsia="zh-CN"/>
        </w:rPr>
        <w:t xml:space="preserve">Regarding RACHless handover for FR2 target cells, RAN4 has not identified any fundamental reason why FR2 RACHless handover would not work. Hence RAN4 requests RAN1 and RAN2 to inform RAN4 if this will be specified as a part of release 16 NR mobility </w:t>
      </w:r>
      <w:r w:rsidR="00711C6E">
        <w:rPr>
          <w:lang w:val="en-US" w:eastAsia="zh-CN"/>
        </w:rPr>
        <w:t>enhancements</w:t>
      </w:r>
      <w:r>
        <w:rPr>
          <w:lang w:val="en-US" w:eastAsia="zh-CN"/>
        </w:rPr>
        <w:t>.</w:t>
      </w:r>
    </w:p>
    <w:p w14:paraId="6AD98490" w14:textId="77777777" w:rsidR="00243EED" w:rsidRDefault="00243EED" w:rsidP="00243EED">
      <w:pPr>
        <w:rPr>
          <w:b/>
          <w:lang w:val="en-US" w:eastAsia="zh-CN"/>
        </w:rPr>
      </w:pPr>
    </w:p>
    <w:p w14:paraId="5569433B" w14:textId="77777777" w:rsidR="00243EED" w:rsidRPr="00243EED" w:rsidRDefault="00243EED" w:rsidP="00243EED">
      <w:pPr>
        <w:spacing w:after="120"/>
        <w:rPr>
          <w:rFonts w:ascii="Arial" w:hAnsi="Arial" w:cs="Arial"/>
          <w:bCs/>
        </w:rPr>
      </w:pPr>
    </w:p>
    <w:p w14:paraId="5CEDBB49" w14:textId="3A54A5A2" w:rsidR="001D2FF7" w:rsidRDefault="7F9DBCDE" w:rsidP="001D2FF7">
      <w:pPr>
        <w:spacing w:after="120"/>
        <w:rPr>
          <w:rFonts w:ascii="Arial" w:hAnsi="Arial" w:cs="Arial"/>
          <w:b/>
          <w:bCs/>
        </w:rPr>
      </w:pPr>
      <w:r w:rsidRPr="7F9DBCDE">
        <w:rPr>
          <w:rFonts w:ascii="Arial" w:hAnsi="Arial" w:cs="Arial"/>
          <w:b/>
          <w:bCs/>
        </w:rPr>
        <w:t>2. Actions:</w:t>
      </w:r>
    </w:p>
    <w:p w14:paraId="785D2F71" w14:textId="2657481A" w:rsidR="00D5390B" w:rsidRPr="008D5FA9" w:rsidRDefault="00300A5A" w:rsidP="7F9DBCDE">
      <w:pPr>
        <w:spacing w:after="120"/>
        <w:ind w:left="1985" w:hanging="1985"/>
        <w:rPr>
          <w:rFonts w:ascii="Arial" w:hAnsi="Arial" w:cs="Arial"/>
          <w:b/>
          <w:bCs/>
        </w:rPr>
      </w:pPr>
      <w:r>
        <w:rPr>
          <w:rFonts w:ascii="Arial" w:hAnsi="Arial" w:cs="Arial"/>
          <w:b/>
          <w:bCs/>
        </w:rPr>
        <w:t>To RAN</w:t>
      </w:r>
      <w:r w:rsidR="00243EED">
        <w:rPr>
          <w:rFonts w:ascii="Arial" w:hAnsi="Arial" w:cs="Arial"/>
          <w:b/>
          <w:bCs/>
        </w:rPr>
        <w:t>1 and RAN2</w:t>
      </w:r>
      <w:r w:rsidR="7F9DBCDE" w:rsidRPr="7F9DBCDE">
        <w:rPr>
          <w:rFonts w:ascii="Arial" w:hAnsi="Arial" w:cs="Arial"/>
          <w:b/>
          <w:bCs/>
        </w:rPr>
        <w:t xml:space="preserve"> group</w:t>
      </w:r>
      <w:r w:rsidR="00894941">
        <w:rPr>
          <w:rFonts w:ascii="Arial" w:hAnsi="Arial" w:cs="Arial"/>
          <w:b/>
          <w:bCs/>
        </w:rPr>
        <w:t>:</w:t>
      </w:r>
    </w:p>
    <w:p w14:paraId="7751EDDE" w14:textId="7D75CE68" w:rsidR="00B55E0B" w:rsidRDefault="003A1B8F" w:rsidP="00300A5A">
      <w:pPr>
        <w:spacing w:after="120"/>
        <w:ind w:left="993" w:hanging="993"/>
        <w:rPr>
          <w:rFonts w:ascii="Arial" w:hAnsi="Arial" w:cs="Arial"/>
          <w:b/>
          <w:bCs/>
        </w:rPr>
      </w:pPr>
      <w:r w:rsidRPr="7F9DBCDE">
        <w:rPr>
          <w:rFonts w:ascii="Arial" w:hAnsi="Arial" w:cs="Arial"/>
          <w:b/>
          <w:bCs/>
        </w:rPr>
        <w:t>ACTION</w:t>
      </w:r>
      <w:r w:rsidR="001D2FF7">
        <w:rPr>
          <w:rFonts w:ascii="Arial" w:hAnsi="Arial" w:cs="Arial"/>
          <w:b/>
          <w:bCs/>
        </w:rPr>
        <w:t>S</w:t>
      </w:r>
      <w:r w:rsidRPr="7F9DBCDE">
        <w:rPr>
          <w:rFonts w:ascii="Arial" w:hAnsi="Arial" w:cs="Arial"/>
          <w:b/>
          <w:bCs/>
        </w:rPr>
        <w:t>:</w:t>
      </w:r>
    </w:p>
    <w:p w14:paraId="2B7C5821" w14:textId="38515D90" w:rsidR="00243EED" w:rsidRPr="00243EED" w:rsidRDefault="00243EED" w:rsidP="007E52FD">
      <w:pPr>
        <w:spacing w:after="120"/>
        <w:rPr>
          <w:rFonts w:ascii="Arial" w:hAnsi="Arial" w:cs="Arial"/>
          <w:bCs/>
        </w:rPr>
      </w:pPr>
      <w:r>
        <w:rPr>
          <w:rFonts w:ascii="Arial" w:hAnsi="Arial" w:cs="Arial"/>
          <w:bCs/>
        </w:rPr>
        <w:t xml:space="preserve">RAN1 and RAN2 are kindly requested to note that RAN4 </w:t>
      </w:r>
      <w:r w:rsidR="00A80F76">
        <w:rPr>
          <w:rFonts w:ascii="Arial" w:hAnsi="Arial" w:cs="Arial"/>
          <w:bCs/>
        </w:rPr>
        <w:t>regards it feasible</w:t>
      </w:r>
      <w:r>
        <w:rPr>
          <w:rFonts w:ascii="Arial" w:hAnsi="Arial" w:cs="Arial"/>
          <w:bCs/>
        </w:rPr>
        <w:t xml:space="preserve"> to define </w:t>
      </w:r>
      <w:r w:rsidR="00711C6E">
        <w:rPr>
          <w:rFonts w:ascii="Arial" w:hAnsi="Arial" w:cs="Arial"/>
          <w:bCs/>
        </w:rPr>
        <w:t>requirements</w:t>
      </w:r>
      <w:r>
        <w:rPr>
          <w:rFonts w:ascii="Arial" w:hAnsi="Arial" w:cs="Arial"/>
          <w:bCs/>
        </w:rPr>
        <w:t xml:space="preserve"> allowing RACH-less handover for </w:t>
      </w:r>
      <w:proofErr w:type="spellStart"/>
      <w:r>
        <w:rPr>
          <w:rFonts w:ascii="Arial" w:hAnsi="Arial" w:cs="Arial"/>
          <w:bCs/>
        </w:rPr>
        <w:t xml:space="preserve">non </w:t>
      </w:r>
      <w:proofErr w:type="spellEnd"/>
      <w:r>
        <w:rPr>
          <w:rFonts w:ascii="Arial" w:hAnsi="Arial" w:cs="Arial"/>
          <w:bCs/>
        </w:rPr>
        <w:t>zero/</w:t>
      </w:r>
      <w:proofErr w:type="spellStart"/>
      <w:r>
        <w:rPr>
          <w:rFonts w:ascii="Arial" w:hAnsi="Arial" w:cs="Arial"/>
          <w:bCs/>
        </w:rPr>
        <w:t>non equal</w:t>
      </w:r>
      <w:proofErr w:type="spellEnd"/>
      <w:r>
        <w:rPr>
          <w:rFonts w:ascii="Arial" w:hAnsi="Arial" w:cs="Arial"/>
          <w:bCs/>
        </w:rPr>
        <w:t xml:space="preserve"> TA in NR release 16. </w:t>
      </w:r>
    </w:p>
    <w:p w14:paraId="7274DED7" w14:textId="5554AD54" w:rsidR="00D5390B" w:rsidRDefault="7F9DBCDE" w:rsidP="7F9DBCDE">
      <w:pPr>
        <w:spacing w:after="120"/>
        <w:rPr>
          <w:rFonts w:ascii="Arial" w:hAnsi="Arial" w:cs="Arial"/>
          <w:b/>
          <w:bCs/>
        </w:rPr>
      </w:pPr>
      <w:r w:rsidRPr="7F9DBCDE">
        <w:rPr>
          <w:rFonts w:ascii="Arial" w:hAnsi="Arial" w:cs="Arial"/>
          <w:b/>
          <w:bCs/>
        </w:rPr>
        <w:t>3</w:t>
      </w:r>
      <w:r w:rsidR="00300A5A">
        <w:rPr>
          <w:rFonts w:ascii="Arial" w:hAnsi="Arial" w:cs="Arial"/>
          <w:b/>
          <w:bCs/>
        </w:rPr>
        <w:t>. Date of Next RAN4</w:t>
      </w:r>
      <w:r w:rsidRPr="7F9DBCDE">
        <w:rPr>
          <w:rFonts w:ascii="Arial" w:hAnsi="Arial" w:cs="Arial"/>
          <w:b/>
          <w:bCs/>
        </w:rPr>
        <w:t xml:space="preserve"> Meetings:</w:t>
      </w:r>
    </w:p>
    <w:p w14:paraId="10FE88A4" w14:textId="5F0C409A" w:rsidR="00E6360A" w:rsidRDefault="000D358A" w:rsidP="7F9DBCDE">
      <w:pPr>
        <w:tabs>
          <w:tab w:val="left" w:pos="5103"/>
        </w:tabs>
        <w:spacing w:after="120"/>
        <w:ind w:left="2268" w:hanging="2268"/>
        <w:rPr>
          <w:rFonts w:ascii="Arial" w:hAnsi="Arial" w:cs="Arial"/>
        </w:rPr>
      </w:pPr>
      <w:r>
        <w:rPr>
          <w:rFonts w:ascii="Arial" w:hAnsi="Arial" w:cs="Arial"/>
        </w:rPr>
        <w:t>RAN4#90bis</w:t>
      </w:r>
      <w:r>
        <w:rPr>
          <w:rFonts w:ascii="Arial" w:hAnsi="Arial" w:cs="Arial"/>
        </w:rPr>
        <w:tab/>
        <w:t>8-12 April 2019</w:t>
      </w:r>
      <w:r>
        <w:rPr>
          <w:rFonts w:ascii="Arial" w:hAnsi="Arial" w:cs="Arial"/>
        </w:rPr>
        <w:tab/>
      </w:r>
      <w:r w:rsidR="00A44720">
        <w:rPr>
          <w:rFonts w:ascii="Arial" w:hAnsi="Arial" w:cs="Arial"/>
        </w:rPr>
        <w:t>Xi’an</w:t>
      </w:r>
      <w:r>
        <w:rPr>
          <w:rFonts w:ascii="Arial" w:hAnsi="Arial" w:cs="Arial"/>
        </w:rPr>
        <w:t>, China</w:t>
      </w:r>
      <w:r w:rsidR="006B1AED">
        <w:rPr>
          <w:rFonts w:ascii="Arial" w:hAnsi="Arial" w:cs="Arial"/>
        </w:rPr>
        <w:tab/>
      </w:r>
    </w:p>
    <w:p w14:paraId="741744DC" w14:textId="4EF7344C" w:rsidR="00A44720" w:rsidRDefault="00A44720" w:rsidP="00A44720">
      <w:pPr>
        <w:tabs>
          <w:tab w:val="left" w:pos="5103"/>
        </w:tabs>
        <w:spacing w:after="120"/>
        <w:ind w:left="2268" w:hanging="2268"/>
        <w:rPr>
          <w:rFonts w:ascii="Arial" w:hAnsi="Arial" w:cs="Arial"/>
        </w:rPr>
      </w:pPr>
      <w:r w:rsidRPr="00A44720">
        <w:rPr>
          <w:rFonts w:ascii="Arial" w:hAnsi="Arial" w:cs="Arial"/>
        </w:rPr>
        <w:t xml:space="preserve">RAN4#91 </w:t>
      </w:r>
      <w:r>
        <w:rPr>
          <w:rFonts w:ascii="Arial" w:hAnsi="Arial" w:cs="Arial"/>
        </w:rPr>
        <w:tab/>
      </w:r>
      <w:r w:rsidRPr="00A44720">
        <w:rPr>
          <w:rFonts w:ascii="Arial" w:hAnsi="Arial" w:cs="Arial"/>
        </w:rPr>
        <w:t xml:space="preserve">13 - 17 May 2019    </w:t>
      </w:r>
      <w:r>
        <w:rPr>
          <w:rFonts w:ascii="Arial" w:hAnsi="Arial" w:cs="Arial"/>
        </w:rPr>
        <w:tab/>
      </w:r>
      <w:r w:rsidRPr="00A44720">
        <w:rPr>
          <w:rFonts w:ascii="Arial" w:hAnsi="Arial" w:cs="Arial"/>
        </w:rPr>
        <w:t>Reno, Nevada</w:t>
      </w:r>
    </w:p>
    <w:p w14:paraId="4B209A71" w14:textId="247F40F8" w:rsidR="00F815AA" w:rsidRDefault="00A44720" w:rsidP="00A80F76">
      <w:pPr>
        <w:tabs>
          <w:tab w:val="left" w:pos="5103"/>
        </w:tabs>
        <w:spacing w:after="120"/>
        <w:ind w:left="2268" w:hanging="2268"/>
        <w:rPr>
          <w:rFonts w:ascii="Arial" w:hAnsi="Arial" w:cs="Arial"/>
        </w:rPr>
      </w:pPr>
      <w:r>
        <w:rPr>
          <w:rFonts w:ascii="Arial" w:hAnsi="Arial" w:cs="Arial"/>
        </w:rPr>
        <w:t>RAN4#92</w:t>
      </w:r>
      <w:r>
        <w:rPr>
          <w:rFonts w:ascii="Arial" w:hAnsi="Arial" w:cs="Arial"/>
        </w:rPr>
        <w:tab/>
      </w:r>
      <w:r w:rsidRPr="00A44720">
        <w:rPr>
          <w:rFonts w:ascii="Arial" w:hAnsi="Arial" w:cs="Arial"/>
        </w:rPr>
        <w:t>26 - 30 Aug 2019</w:t>
      </w:r>
      <w:r>
        <w:rPr>
          <w:rFonts w:ascii="Arial" w:hAnsi="Arial" w:cs="Arial"/>
        </w:rPr>
        <w:tab/>
        <w:t>Ljubljana, Slovenia</w:t>
      </w: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6743E" w14:textId="77777777" w:rsidR="00F92311" w:rsidRDefault="00F92311">
      <w:r>
        <w:separator/>
      </w:r>
    </w:p>
  </w:endnote>
  <w:endnote w:type="continuationSeparator" w:id="0">
    <w:p w14:paraId="0D65576E" w14:textId="77777777" w:rsidR="00F92311" w:rsidRDefault="00F92311">
      <w:r>
        <w:continuationSeparator/>
      </w:r>
    </w:p>
  </w:endnote>
  <w:endnote w:type="continuationNotice" w:id="1">
    <w:p w14:paraId="093EAAB3" w14:textId="77777777" w:rsidR="00F92311" w:rsidRDefault="00F923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72DF0" w14:textId="77777777" w:rsidR="00F92311" w:rsidRDefault="00F92311">
      <w:r>
        <w:separator/>
      </w:r>
    </w:p>
  </w:footnote>
  <w:footnote w:type="continuationSeparator" w:id="0">
    <w:p w14:paraId="1DFC382F" w14:textId="77777777" w:rsidR="00F92311" w:rsidRDefault="00F92311">
      <w:r>
        <w:continuationSeparator/>
      </w:r>
    </w:p>
  </w:footnote>
  <w:footnote w:type="continuationNotice" w:id="1">
    <w:p w14:paraId="68C506AD" w14:textId="77777777" w:rsidR="00F92311" w:rsidRDefault="00F923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7365"/>
    <w:multiLevelType w:val="hybridMultilevel"/>
    <w:tmpl w:val="5B264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3D17D5"/>
    <w:multiLevelType w:val="hybridMultilevel"/>
    <w:tmpl w:val="E0C8D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30A3E84"/>
    <w:multiLevelType w:val="hybridMultilevel"/>
    <w:tmpl w:val="17E06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3"/>
  </w:num>
  <w:num w:numId="2">
    <w:abstractNumId w:val="10"/>
  </w:num>
  <w:num w:numId="3">
    <w:abstractNumId w:val="7"/>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
  </w:num>
  <w:num w:numId="9">
    <w:abstractNumId w:val="14"/>
  </w:num>
  <w:num w:numId="10">
    <w:abstractNumId w:val="15"/>
  </w:num>
  <w:num w:numId="11">
    <w:abstractNumId w:val="8"/>
  </w:num>
  <w:num w:numId="12">
    <w:abstractNumId w:val="2"/>
  </w:num>
  <w:num w:numId="13">
    <w:abstractNumId w:val="0"/>
  </w:num>
  <w:num w:numId="14">
    <w:abstractNumId w:val="5"/>
  </w:num>
  <w:num w:numId="15">
    <w:abstractNumId w:val="11"/>
  </w:num>
  <w:num w:numId="1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37DC7"/>
    <w:rsid w:val="000421C4"/>
    <w:rsid w:val="00055734"/>
    <w:rsid w:val="000820DB"/>
    <w:rsid w:val="000873EA"/>
    <w:rsid w:val="00095093"/>
    <w:rsid w:val="000B4D91"/>
    <w:rsid w:val="000C544E"/>
    <w:rsid w:val="000C5F26"/>
    <w:rsid w:val="000D0301"/>
    <w:rsid w:val="000D358A"/>
    <w:rsid w:val="000D78E6"/>
    <w:rsid w:val="0011065A"/>
    <w:rsid w:val="0013166B"/>
    <w:rsid w:val="00140C61"/>
    <w:rsid w:val="00144196"/>
    <w:rsid w:val="001676C5"/>
    <w:rsid w:val="00172188"/>
    <w:rsid w:val="00172A58"/>
    <w:rsid w:val="00174B2A"/>
    <w:rsid w:val="00184278"/>
    <w:rsid w:val="001B08A5"/>
    <w:rsid w:val="001B4343"/>
    <w:rsid w:val="001C3031"/>
    <w:rsid w:val="001D2FF7"/>
    <w:rsid w:val="001F0C6F"/>
    <w:rsid w:val="002226C0"/>
    <w:rsid w:val="00243EED"/>
    <w:rsid w:val="00244285"/>
    <w:rsid w:val="00272130"/>
    <w:rsid w:val="00272764"/>
    <w:rsid w:val="00273FEC"/>
    <w:rsid w:val="002C4DA8"/>
    <w:rsid w:val="002D0D0C"/>
    <w:rsid w:val="002F4B38"/>
    <w:rsid w:val="00300A5A"/>
    <w:rsid w:val="00332C0B"/>
    <w:rsid w:val="00332D10"/>
    <w:rsid w:val="003364E9"/>
    <w:rsid w:val="003776E2"/>
    <w:rsid w:val="00385549"/>
    <w:rsid w:val="00385854"/>
    <w:rsid w:val="00395913"/>
    <w:rsid w:val="003966AF"/>
    <w:rsid w:val="003A1B8F"/>
    <w:rsid w:val="003B22D2"/>
    <w:rsid w:val="003E0050"/>
    <w:rsid w:val="003E3E3C"/>
    <w:rsid w:val="003E5134"/>
    <w:rsid w:val="004077D1"/>
    <w:rsid w:val="00432926"/>
    <w:rsid w:val="00446AD9"/>
    <w:rsid w:val="004568BF"/>
    <w:rsid w:val="00473CCF"/>
    <w:rsid w:val="004D1479"/>
    <w:rsid w:val="004D4B8B"/>
    <w:rsid w:val="004E58DB"/>
    <w:rsid w:val="00503436"/>
    <w:rsid w:val="005138F2"/>
    <w:rsid w:val="00513D47"/>
    <w:rsid w:val="00533BCF"/>
    <w:rsid w:val="005775CF"/>
    <w:rsid w:val="0059471F"/>
    <w:rsid w:val="005C0EE9"/>
    <w:rsid w:val="005E3531"/>
    <w:rsid w:val="0060300F"/>
    <w:rsid w:val="00607BEF"/>
    <w:rsid w:val="00617B82"/>
    <w:rsid w:val="00693629"/>
    <w:rsid w:val="006B1AED"/>
    <w:rsid w:val="006D4FF7"/>
    <w:rsid w:val="007014EC"/>
    <w:rsid w:val="00706BAA"/>
    <w:rsid w:val="00711C6E"/>
    <w:rsid w:val="0074478A"/>
    <w:rsid w:val="00774321"/>
    <w:rsid w:val="00784FEF"/>
    <w:rsid w:val="007A63E2"/>
    <w:rsid w:val="007A7084"/>
    <w:rsid w:val="007B25F2"/>
    <w:rsid w:val="007C210B"/>
    <w:rsid w:val="007E52FD"/>
    <w:rsid w:val="0083700A"/>
    <w:rsid w:val="008500DC"/>
    <w:rsid w:val="0087733A"/>
    <w:rsid w:val="00880C80"/>
    <w:rsid w:val="0088327B"/>
    <w:rsid w:val="00894941"/>
    <w:rsid w:val="008B63C4"/>
    <w:rsid w:val="008D4142"/>
    <w:rsid w:val="008D5FA9"/>
    <w:rsid w:val="008F33CD"/>
    <w:rsid w:val="008F4DAB"/>
    <w:rsid w:val="00950C0E"/>
    <w:rsid w:val="00977F3E"/>
    <w:rsid w:val="009827A8"/>
    <w:rsid w:val="00991703"/>
    <w:rsid w:val="009D3FAB"/>
    <w:rsid w:val="009E165C"/>
    <w:rsid w:val="009F3731"/>
    <w:rsid w:val="009F52BD"/>
    <w:rsid w:val="00A44720"/>
    <w:rsid w:val="00A50B5B"/>
    <w:rsid w:val="00A80F76"/>
    <w:rsid w:val="00A8336C"/>
    <w:rsid w:val="00A86816"/>
    <w:rsid w:val="00AA1596"/>
    <w:rsid w:val="00AC0390"/>
    <w:rsid w:val="00AE1358"/>
    <w:rsid w:val="00AE350F"/>
    <w:rsid w:val="00B03BBF"/>
    <w:rsid w:val="00B053F1"/>
    <w:rsid w:val="00B55E0B"/>
    <w:rsid w:val="00B60F9B"/>
    <w:rsid w:val="00B6539E"/>
    <w:rsid w:val="00BE3E1F"/>
    <w:rsid w:val="00BE3EDA"/>
    <w:rsid w:val="00C140CC"/>
    <w:rsid w:val="00C3074A"/>
    <w:rsid w:val="00C422CF"/>
    <w:rsid w:val="00C4379C"/>
    <w:rsid w:val="00C43D61"/>
    <w:rsid w:val="00C65C5B"/>
    <w:rsid w:val="00C85F9F"/>
    <w:rsid w:val="00C87838"/>
    <w:rsid w:val="00CA24DC"/>
    <w:rsid w:val="00CA4123"/>
    <w:rsid w:val="00CA5BB8"/>
    <w:rsid w:val="00CC2BCB"/>
    <w:rsid w:val="00CF59CC"/>
    <w:rsid w:val="00D00128"/>
    <w:rsid w:val="00D02481"/>
    <w:rsid w:val="00D15C68"/>
    <w:rsid w:val="00D45636"/>
    <w:rsid w:val="00D45D31"/>
    <w:rsid w:val="00D5390B"/>
    <w:rsid w:val="00D55A2D"/>
    <w:rsid w:val="00D56A50"/>
    <w:rsid w:val="00D6391E"/>
    <w:rsid w:val="00D731BD"/>
    <w:rsid w:val="00D75E66"/>
    <w:rsid w:val="00D76626"/>
    <w:rsid w:val="00D819A5"/>
    <w:rsid w:val="00D92776"/>
    <w:rsid w:val="00DA27A7"/>
    <w:rsid w:val="00DA2B82"/>
    <w:rsid w:val="00DE673F"/>
    <w:rsid w:val="00E0794B"/>
    <w:rsid w:val="00E20D52"/>
    <w:rsid w:val="00E40634"/>
    <w:rsid w:val="00E45A05"/>
    <w:rsid w:val="00E6176E"/>
    <w:rsid w:val="00E6360A"/>
    <w:rsid w:val="00E65024"/>
    <w:rsid w:val="00E77E9C"/>
    <w:rsid w:val="00E804CC"/>
    <w:rsid w:val="00E85BE4"/>
    <w:rsid w:val="00E914E1"/>
    <w:rsid w:val="00EA25B2"/>
    <w:rsid w:val="00EA5ECC"/>
    <w:rsid w:val="00EB0D9F"/>
    <w:rsid w:val="00EB1D2D"/>
    <w:rsid w:val="00F0244B"/>
    <w:rsid w:val="00F23F1E"/>
    <w:rsid w:val="00F32522"/>
    <w:rsid w:val="00F619BE"/>
    <w:rsid w:val="00F719A8"/>
    <w:rsid w:val="00F74F3F"/>
    <w:rsid w:val="00F815AA"/>
    <w:rsid w:val="00F9078D"/>
    <w:rsid w:val="00F92311"/>
    <w:rsid w:val="00FB2FE8"/>
    <w:rsid w:val="00FB646F"/>
    <w:rsid w:val="00FE4570"/>
    <w:rsid w:val="00FF2F7F"/>
    <w:rsid w:val="00FF4C1E"/>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basedOn w:val="Normal"/>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 w:type="paragraph" w:customStyle="1" w:styleId="3GPPNormalText">
    <w:name w:val="3GPP Normal Text"/>
    <w:basedOn w:val="BodyText"/>
    <w:link w:val="3GPPNormalTextChar"/>
    <w:qFormat/>
    <w:rsid w:val="00C4379C"/>
    <w:pPr>
      <w:spacing w:after="120"/>
      <w:ind w:hanging="22"/>
      <w:jc w:val="both"/>
    </w:pPr>
    <w:rPr>
      <w:rFonts w:ascii="Times New Roman" w:eastAsia="MS Mincho" w:hAnsi="Times New Roman"/>
      <w:color w:val="auto"/>
      <w:szCs w:val="24"/>
      <w:lang w:val="en-US"/>
    </w:rPr>
  </w:style>
  <w:style w:type="character" w:customStyle="1" w:styleId="3GPPNormalTextChar">
    <w:name w:val="3GPP Normal Text Char"/>
    <w:link w:val="3GPPNormalText"/>
    <w:rsid w:val="00C4379C"/>
    <w:rPr>
      <w:rFonts w:eastAsia="MS Mincho" w:cs="Arial"/>
      <w:szCs w:val="24"/>
      <w:lang w:val="en-US" w:eastAsia="en-US"/>
    </w:rPr>
  </w:style>
  <w:style w:type="table" w:styleId="TableGrid">
    <w:name w:val="Table Grid"/>
    <w:basedOn w:val="TableNormal"/>
    <w:uiPriority w:val="39"/>
    <w:rsid w:val="00C85F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85F9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75E6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02256">
      <w:bodyDiv w:val="1"/>
      <w:marLeft w:val="0"/>
      <w:marRight w:val="0"/>
      <w:marTop w:val="0"/>
      <w:marBottom w:val="0"/>
      <w:divBdr>
        <w:top w:val="none" w:sz="0" w:space="0" w:color="auto"/>
        <w:left w:val="none" w:sz="0" w:space="0" w:color="auto"/>
        <w:bottom w:val="none" w:sz="0" w:space="0" w:color="auto"/>
        <w:right w:val="none" w:sz="0" w:space="0" w:color="auto"/>
      </w:divBdr>
    </w:div>
    <w:div w:id="221404513">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846137232">
      <w:bodyDiv w:val="1"/>
      <w:marLeft w:val="0"/>
      <w:marRight w:val="0"/>
      <w:marTop w:val="0"/>
      <w:marBottom w:val="0"/>
      <w:divBdr>
        <w:top w:val="none" w:sz="0" w:space="0" w:color="auto"/>
        <w:left w:val="none" w:sz="0" w:space="0" w:color="auto"/>
        <w:bottom w:val="none" w:sz="0" w:space="0" w:color="auto"/>
        <w:right w:val="none" w:sz="0" w:space="0" w:color="auto"/>
      </w:divBdr>
    </w:div>
    <w:div w:id="1198005997">
      <w:bodyDiv w:val="1"/>
      <w:marLeft w:val="0"/>
      <w:marRight w:val="0"/>
      <w:marTop w:val="0"/>
      <w:marBottom w:val="0"/>
      <w:divBdr>
        <w:top w:val="none" w:sz="0" w:space="0" w:color="auto"/>
        <w:left w:val="none" w:sz="0" w:space="0" w:color="auto"/>
        <w:bottom w:val="none" w:sz="0" w:space="0" w:color="auto"/>
        <w:right w:val="none" w:sz="0" w:space="0" w:color="auto"/>
      </w:divBdr>
    </w:div>
    <w:div w:id="1817066407">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Props1.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3.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4.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5.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Chris Callender</cp:lastModifiedBy>
  <cp:revision>3</cp:revision>
  <cp:lastPrinted>2002-04-23T07:10:00Z</cp:lastPrinted>
  <dcterms:created xsi:type="dcterms:W3CDTF">2019-05-03T10:59:00Z</dcterms:created>
  <dcterms:modified xsi:type="dcterms:W3CDTF">2019-05-03T15:21:00Z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